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D8B0C" w14:textId="77777777" w:rsidR="00CC7469" w:rsidRPr="00CC7469" w:rsidRDefault="00CC7469" w:rsidP="00CC7469">
      <w:pPr>
        <w:spacing w:after="200" w:line="276" w:lineRule="auto"/>
        <w:jc w:val="center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56"/>
          <w:szCs w:val="22"/>
          <w14:ligatures w14:val="none"/>
        </w:rPr>
        <w:t>Ohio Rural Health Conference</w:t>
      </w:r>
    </w:p>
    <w:p w14:paraId="2EEC1ED5" w14:textId="77777777" w:rsidR="00CC7469" w:rsidRPr="00CC7469" w:rsidRDefault="00CC7469" w:rsidP="00CC7469">
      <w:pPr>
        <w:spacing w:after="200" w:line="276" w:lineRule="auto"/>
        <w:jc w:val="center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8"/>
          <w:szCs w:val="22"/>
          <w14:ligatures w14:val="none"/>
        </w:rPr>
        <w:t>August 6–7, 2026 | OSU Wooster</w:t>
      </w:r>
    </w:p>
    <w:p w14:paraId="33679231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27604036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2"/>
          <w:szCs w:val="22"/>
          <w14:ligatures w14:val="none"/>
        </w:rPr>
        <w:t>DAY 1 – AUGUST 6</w:t>
      </w:r>
    </w:p>
    <w:p w14:paraId="328C2C5D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8:30 AM – Welcome</w:t>
      </w:r>
    </w:p>
    <w:p w14:paraId="468EAFF8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9:00 AM – Opening Keynote | John Hanson</w:t>
      </w:r>
    </w:p>
    <w:p w14:paraId="6B01A22B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10:00 AM – State of Rural | Troy Brown, </w:t>
      </w:r>
      <w:proofErr w:type="spellStart"/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Chartis</w:t>
      </w:r>
      <w:proofErr w:type="spellEnd"/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Group</w:t>
      </w:r>
    </w:p>
    <w:p w14:paraId="38B74D19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11:00 AM – Breakout Sessions Begin</w:t>
      </w:r>
    </w:p>
    <w:p w14:paraId="6B158D20" w14:textId="38162E67" w:rsidR="00CC7469" w:rsidRPr="00CC7469" w:rsidRDefault="00601DB8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  <w:r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Session 1:</w:t>
      </w:r>
      <w:r w:rsidR="008244CC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Auditorium</w:t>
      </w:r>
      <w:r w:rsidR="008244CC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 xml:space="preserve">Session 2: </w:t>
      </w:r>
      <w:r w:rsidR="00D93841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Fisher North</w:t>
      </w:r>
      <w:r w:rsidR="0044730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>Session 3:</w:t>
      </w:r>
      <w:r w:rsidR="00854E5B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 xml:space="preserve"> Fisher 111</w:t>
      </w:r>
      <w:r w:rsidR="0044730E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br/>
        <w:t xml:space="preserve">Session 4: </w:t>
      </w:r>
      <w:r w:rsidR="00D93841">
        <w:rPr>
          <w:rFonts w:ascii="Aptos" w:eastAsia="Times New Roman" w:hAnsi="Aptos" w:cs="Times New Roman"/>
          <w:kern w:val="0"/>
          <w:sz w:val="22"/>
          <w:szCs w:val="22"/>
          <w14:ligatures w14:val="none"/>
        </w:rPr>
        <w:t>Fisher 121</w:t>
      </w:r>
    </w:p>
    <w:p w14:paraId="34D3E4AF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11:00 – 11:45 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469" w:rsidRPr="00CC7469" w14:paraId="4F2BAD25" w14:textId="77777777" w:rsidTr="008F5AA8">
        <w:tc>
          <w:tcPr>
            <w:tcW w:w="2160" w:type="dxa"/>
          </w:tcPr>
          <w:p w14:paraId="3FF8E252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1</w:t>
            </w:r>
          </w:p>
        </w:tc>
        <w:tc>
          <w:tcPr>
            <w:tcW w:w="2160" w:type="dxa"/>
          </w:tcPr>
          <w:p w14:paraId="4A0F27F9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2</w:t>
            </w:r>
          </w:p>
        </w:tc>
        <w:tc>
          <w:tcPr>
            <w:tcW w:w="2160" w:type="dxa"/>
          </w:tcPr>
          <w:p w14:paraId="427D6089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3</w:t>
            </w:r>
          </w:p>
        </w:tc>
        <w:tc>
          <w:tcPr>
            <w:tcW w:w="2160" w:type="dxa"/>
          </w:tcPr>
          <w:p w14:paraId="5EED42E1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4</w:t>
            </w:r>
          </w:p>
        </w:tc>
      </w:tr>
      <w:tr w:rsidR="00CC7469" w:rsidRPr="00CC7469" w14:paraId="48B9F31B" w14:textId="77777777" w:rsidTr="008F5AA8">
        <w:tc>
          <w:tcPr>
            <w:tcW w:w="2160" w:type="dxa"/>
          </w:tcPr>
          <w:p w14:paraId="599E4480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Compliance Reimagined: Turning RHC Regulations into Results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Kate Hill, The Compliance Team</w:t>
            </w:r>
          </w:p>
        </w:tc>
        <w:tc>
          <w:tcPr>
            <w:tcW w:w="2160" w:type="dxa"/>
          </w:tcPr>
          <w:p w14:paraId="27B6B719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Beyond the Hospital Walls: How Rural Health Systems Can Lead Workplace Wellness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Robyn Feitshans, Wayne HealthCare</w:t>
            </w:r>
          </w:p>
        </w:tc>
        <w:tc>
          <w:tcPr>
            <w:tcW w:w="2160" w:type="dxa"/>
          </w:tcPr>
          <w:p w14:paraId="279AF055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Repaving a Path to Profitability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Nick Smith, Wipfli LLP</w:t>
            </w:r>
          </w:p>
        </w:tc>
        <w:tc>
          <w:tcPr>
            <w:tcW w:w="2160" w:type="dxa"/>
          </w:tcPr>
          <w:p w14:paraId="7E02B3D5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Rural Health, Real Impact: Evidence-Based Communication Strategies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Emily Bennett, Shift-ology</w:t>
            </w:r>
          </w:p>
        </w:tc>
      </w:tr>
    </w:tbl>
    <w:p w14:paraId="20B02F0C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2209A9D7" w14:textId="60EE6293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11:45 AM – </w:t>
      </w: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2:00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 PM</w:t>
      </w:r>
    </w:p>
    <w:p w14:paraId="67C565B5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Lunch Keynote – Exact Sciences</w:t>
      </w:r>
    </w:p>
    <w:p w14:paraId="1ADBD155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Visit Vendors | Visit Research Posters</w:t>
      </w:r>
    </w:p>
    <w:p w14:paraId="7DFA7807" w14:textId="1E26641B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br/>
      </w:r>
      <w:r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1:00</w:t>
      </w:r>
      <w:r w:rsidRPr="00CC7469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 xml:space="preserve"> – 1:</w:t>
      </w:r>
      <w:r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45</w:t>
      </w:r>
      <w:r w:rsidRPr="00CC7469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 xml:space="preserve"> PM - </w:t>
      </w:r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Critical Access Hospital Meeting, Troy Brown, </w:t>
      </w:r>
      <w:proofErr w:type="spellStart"/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Chartis</w:t>
      </w:r>
      <w:proofErr w:type="spellEnd"/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 xml:space="preserve"> Group</w:t>
      </w:r>
    </w:p>
    <w:p w14:paraId="0CDB8FB2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5E24498C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31266E4E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2A627623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1E5AE15A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1F83FBDC" w14:textId="14C69E73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2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:</w:t>
      </w: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00 – 2: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45 </w:t>
      </w: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PM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469" w:rsidRPr="00CC7469" w14:paraId="3ADE1067" w14:textId="77777777" w:rsidTr="008F5AA8">
        <w:tc>
          <w:tcPr>
            <w:tcW w:w="2160" w:type="dxa"/>
          </w:tcPr>
          <w:p w14:paraId="2561E94F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1</w:t>
            </w:r>
          </w:p>
        </w:tc>
        <w:tc>
          <w:tcPr>
            <w:tcW w:w="2160" w:type="dxa"/>
          </w:tcPr>
          <w:p w14:paraId="384052FE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2</w:t>
            </w:r>
          </w:p>
        </w:tc>
        <w:tc>
          <w:tcPr>
            <w:tcW w:w="2160" w:type="dxa"/>
          </w:tcPr>
          <w:p w14:paraId="16BCA53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3</w:t>
            </w:r>
          </w:p>
        </w:tc>
        <w:tc>
          <w:tcPr>
            <w:tcW w:w="2160" w:type="dxa"/>
          </w:tcPr>
          <w:p w14:paraId="5E1A87F1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4</w:t>
            </w:r>
          </w:p>
        </w:tc>
      </w:tr>
      <w:tr w:rsidR="00CC7469" w:rsidRPr="00CC7469" w14:paraId="4D507B3D" w14:textId="77777777" w:rsidTr="008F5AA8">
        <w:tc>
          <w:tcPr>
            <w:tcW w:w="2160" w:type="dxa"/>
          </w:tcPr>
          <w:p w14:paraId="74280FD0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RHC Behavioral Health Integration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Nicole Thorell, Wintergreen</w:t>
            </w:r>
          </w:p>
        </w:tc>
        <w:tc>
          <w:tcPr>
            <w:tcW w:w="2160" w:type="dxa"/>
          </w:tcPr>
          <w:p w14:paraId="3FF39AF2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Employment Matters Affecting Rural Healthcare Providers in Ohio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Daphne Kackloudis, Shumaker</w:t>
            </w:r>
          </w:p>
        </w:tc>
        <w:tc>
          <w:tcPr>
            <w:tcW w:w="2160" w:type="dxa"/>
          </w:tcPr>
          <w:p w14:paraId="7F8BFD78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Promoting Safe Medication Practices with Generation Rx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 xml:space="preserve">Emilee Drerup and Kelsey Schmuhl </w:t>
            </w:r>
            <w:proofErr w:type="gramStart"/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The</w:t>
            </w:r>
            <w:proofErr w:type="gramEnd"/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Ohio State University College of Pharmacy</w:t>
            </w:r>
          </w:p>
        </w:tc>
        <w:tc>
          <w:tcPr>
            <w:tcW w:w="2160" w:type="dxa"/>
          </w:tcPr>
          <w:p w14:paraId="3887D057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Extended Poster Time</w:t>
            </w:r>
          </w:p>
        </w:tc>
      </w:tr>
    </w:tbl>
    <w:p w14:paraId="17E36003" w14:textId="047B5FEC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3:00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 – </w:t>
      </w: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3:45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 PM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469" w:rsidRPr="00CC7469" w14:paraId="7E8813C2" w14:textId="77777777" w:rsidTr="008F5AA8">
        <w:tc>
          <w:tcPr>
            <w:tcW w:w="2160" w:type="dxa"/>
          </w:tcPr>
          <w:p w14:paraId="08E721EB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1</w:t>
            </w:r>
          </w:p>
        </w:tc>
        <w:tc>
          <w:tcPr>
            <w:tcW w:w="2160" w:type="dxa"/>
          </w:tcPr>
          <w:p w14:paraId="260CEB25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2</w:t>
            </w:r>
          </w:p>
        </w:tc>
        <w:tc>
          <w:tcPr>
            <w:tcW w:w="2160" w:type="dxa"/>
          </w:tcPr>
          <w:p w14:paraId="58A5BBD0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3</w:t>
            </w:r>
          </w:p>
        </w:tc>
        <w:tc>
          <w:tcPr>
            <w:tcW w:w="2160" w:type="dxa"/>
          </w:tcPr>
          <w:p w14:paraId="6922FE71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4</w:t>
            </w:r>
          </w:p>
        </w:tc>
      </w:tr>
      <w:tr w:rsidR="00CC7469" w:rsidRPr="00CC7469" w14:paraId="547C7B34" w14:textId="77777777" w:rsidTr="008F5AA8">
        <w:tc>
          <w:tcPr>
            <w:tcW w:w="2160" w:type="dxa"/>
          </w:tcPr>
          <w:p w14:paraId="456AEA18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Beyond the Visit: Improving Outcomes, Enhancing Lives, &amp; Increasing Revenue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Kristen Ogden, The Compliance Team</w:t>
            </w:r>
          </w:p>
        </w:tc>
        <w:tc>
          <w:tcPr>
            <w:tcW w:w="2160" w:type="dxa"/>
          </w:tcPr>
          <w:p w14:paraId="31A374DC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Personalizing Nurses’ EHR Workflows Saves an Estimated 1,600 Hours Annually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Eric Gasser, Wooster Community Hospital Health System</w:t>
            </w:r>
          </w:p>
        </w:tc>
        <w:tc>
          <w:tcPr>
            <w:tcW w:w="2160" w:type="dxa"/>
          </w:tcPr>
          <w:p w14:paraId="66C6E31A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Building Pediatric Readiness in Ohio: Strengthening Care Across Hospital and Prehospital Systems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Kyle Smith, Ohio EMS for Children State Partnership Program</w:t>
            </w:r>
          </w:p>
        </w:tc>
        <w:tc>
          <w:tcPr>
            <w:tcW w:w="2160" w:type="dxa"/>
          </w:tcPr>
          <w:p w14:paraId="77034BB6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Navigating Ohio and Federal Regulations for International Healthcare Staffing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Amber Sprengard, Health Carousel</w:t>
            </w:r>
          </w:p>
        </w:tc>
      </w:tr>
    </w:tbl>
    <w:p w14:paraId="0512ED05" w14:textId="3119216A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4:00 PM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 – 4:</w:t>
      </w:r>
      <w:r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45</w:t>
      </w: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 xml:space="preserve"> PM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469" w:rsidRPr="00CC7469" w14:paraId="6B073A83" w14:textId="77777777" w:rsidTr="008F5AA8">
        <w:tc>
          <w:tcPr>
            <w:tcW w:w="2160" w:type="dxa"/>
          </w:tcPr>
          <w:p w14:paraId="421B9AD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1</w:t>
            </w:r>
          </w:p>
        </w:tc>
        <w:tc>
          <w:tcPr>
            <w:tcW w:w="2160" w:type="dxa"/>
          </w:tcPr>
          <w:p w14:paraId="380F91D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2</w:t>
            </w:r>
          </w:p>
        </w:tc>
        <w:tc>
          <w:tcPr>
            <w:tcW w:w="2160" w:type="dxa"/>
          </w:tcPr>
          <w:p w14:paraId="485A518D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3</w:t>
            </w:r>
          </w:p>
        </w:tc>
        <w:tc>
          <w:tcPr>
            <w:tcW w:w="2160" w:type="dxa"/>
          </w:tcPr>
          <w:p w14:paraId="4BF75867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4</w:t>
            </w:r>
          </w:p>
        </w:tc>
      </w:tr>
      <w:tr w:rsidR="00CC7469" w:rsidRPr="00CC7469" w14:paraId="6FEE1144" w14:textId="77777777" w:rsidTr="008F5AA8">
        <w:tc>
          <w:tcPr>
            <w:tcW w:w="2160" w:type="dxa"/>
          </w:tcPr>
          <w:p w14:paraId="0F5C9E4B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RHC Best Practices Checklist – Operational Performance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Nicole Thorell, Wintergreen</w:t>
            </w:r>
          </w:p>
        </w:tc>
        <w:tc>
          <w:tcPr>
            <w:tcW w:w="2160" w:type="dxa"/>
          </w:tcPr>
          <w:p w14:paraId="6F314988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Strengthening Rural Health in Ohio: Rural Emergency Hospitals and Targeted Technical Assistance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Leasa Novak, Rural Health Redesign Center</w:t>
            </w:r>
          </w:p>
        </w:tc>
        <w:tc>
          <w:tcPr>
            <w:tcW w:w="2160" w:type="dxa"/>
          </w:tcPr>
          <w:p w14:paraId="50DEDFA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Health Workforce Ohio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Richard Hodges, Ohio University</w:t>
            </w:r>
          </w:p>
        </w:tc>
        <w:tc>
          <w:tcPr>
            <w:tcW w:w="2160" w:type="dxa"/>
          </w:tcPr>
          <w:p w14:paraId="11366C86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From Confusion to Clarity: Type 2 Diabetes Doesn’t Have to Be a Life Sentence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J. Kevin Whitt</w:t>
            </w:r>
          </w:p>
        </w:tc>
      </w:tr>
    </w:tbl>
    <w:p w14:paraId="1B194D93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34C1BB39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bCs/>
          <w:kern w:val="0"/>
          <w:sz w:val="20"/>
          <w:szCs w:val="20"/>
          <w14:ligatures w14:val="none"/>
        </w:rPr>
        <w:t>5:30 PM – Networking Event</w:t>
      </w:r>
    </w:p>
    <w:p w14:paraId="073843BD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148B6ED2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b/>
          <w:kern w:val="0"/>
          <w:sz w:val="22"/>
          <w:szCs w:val="22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2"/>
          <w:szCs w:val="22"/>
          <w14:ligatures w14:val="none"/>
        </w:rPr>
        <w:lastRenderedPageBreak/>
        <w:t>DAY 2 – AUGUST 7</w:t>
      </w:r>
      <w:r w:rsidRPr="00CC7469">
        <w:rPr>
          <w:rFonts w:ascii="Aptos" w:eastAsia="Times New Roman" w:hAnsi="Aptos" w:cs="Times New Roman"/>
          <w:b/>
          <w:kern w:val="0"/>
          <w:sz w:val="22"/>
          <w:szCs w:val="22"/>
          <w14:ligatures w14:val="none"/>
        </w:rPr>
        <w:br/>
      </w:r>
    </w:p>
    <w:p w14:paraId="44273ADE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9:00 – 9:45 AM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CC7469" w:rsidRPr="00CC7469" w14:paraId="276BB51E" w14:textId="77777777" w:rsidTr="008F5AA8">
        <w:tc>
          <w:tcPr>
            <w:tcW w:w="2160" w:type="dxa"/>
          </w:tcPr>
          <w:p w14:paraId="300A228D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1</w:t>
            </w:r>
          </w:p>
        </w:tc>
        <w:tc>
          <w:tcPr>
            <w:tcW w:w="2160" w:type="dxa"/>
          </w:tcPr>
          <w:p w14:paraId="0FDC552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2</w:t>
            </w:r>
          </w:p>
        </w:tc>
        <w:tc>
          <w:tcPr>
            <w:tcW w:w="2160" w:type="dxa"/>
          </w:tcPr>
          <w:p w14:paraId="12BAF85C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3</w:t>
            </w:r>
          </w:p>
        </w:tc>
        <w:tc>
          <w:tcPr>
            <w:tcW w:w="2160" w:type="dxa"/>
          </w:tcPr>
          <w:p w14:paraId="29D69054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Session 4</w:t>
            </w:r>
          </w:p>
        </w:tc>
      </w:tr>
      <w:tr w:rsidR="00CC7469" w:rsidRPr="00CC7469" w14:paraId="6A4EA948" w14:textId="77777777" w:rsidTr="008F5AA8">
        <w:tc>
          <w:tcPr>
            <w:tcW w:w="2160" w:type="dxa"/>
          </w:tcPr>
          <w:p w14:paraId="6A100821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RHC Billing and Coding Update 2026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Charles James, North American HMS</w:t>
            </w:r>
          </w:p>
        </w:tc>
        <w:tc>
          <w:tcPr>
            <w:tcW w:w="2160" w:type="dxa"/>
          </w:tcPr>
          <w:p w14:paraId="0414B7BA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Miles From Care: Maternal Health in Rural Ohio's Desert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Ashley Kovacs</w:t>
            </w:r>
          </w:p>
        </w:tc>
        <w:tc>
          <w:tcPr>
            <w:tcW w:w="2160" w:type="dxa"/>
          </w:tcPr>
          <w:p w14:paraId="29D916F7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Closing the Distance: How Angel Flight East Expands Access to Lifesaving Care for Rural Patients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>Jess Ames, Angel Flight East</w:t>
            </w:r>
          </w:p>
        </w:tc>
        <w:tc>
          <w:tcPr>
            <w:tcW w:w="2160" w:type="dxa"/>
          </w:tcPr>
          <w:p w14:paraId="0852C4A5" w14:textId="77777777" w:rsidR="00CC7469" w:rsidRPr="00CC7469" w:rsidRDefault="00CC7469" w:rsidP="00CC7469">
            <w:pPr>
              <w:spacing w:after="200" w:line="276" w:lineRule="auto"/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</w:pP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Rural Appalachian Pharmacy Service-Learning: Building Up Rural Electives</w:t>
            </w:r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br/>
              <w:t xml:space="preserve">Rebecca Lahrman, Christopher Hernandez, </w:t>
            </w:r>
            <w:proofErr w:type="gramStart"/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>and  Jennifer</w:t>
            </w:r>
            <w:proofErr w:type="gramEnd"/>
            <w:r w:rsidRPr="00CC7469">
              <w:rPr>
                <w:rFonts w:ascii="Aptos" w:eastAsia="Times New Roman" w:hAnsi="Aptos" w:cs="Times New Roman"/>
                <w:kern w:val="0"/>
                <w:sz w:val="20"/>
                <w:szCs w:val="20"/>
                <w14:ligatures w14:val="none"/>
              </w:rPr>
              <w:t xml:space="preserve"> Rodis, OSU College of Pharmacy</w:t>
            </w:r>
          </w:p>
        </w:tc>
      </w:tr>
    </w:tbl>
    <w:p w14:paraId="66C129F6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1B73B768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b/>
          <w:kern w:val="0"/>
          <w:sz w:val="20"/>
          <w:szCs w:val="20"/>
          <w14:ligatures w14:val="none"/>
        </w:rPr>
        <w:t>10:00 AM – 12:00 PM</w:t>
      </w:r>
    </w:p>
    <w:p w14:paraId="414FDFFB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:u w:val="single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0"/>
          <w:szCs w:val="20"/>
          <w:u w:val="single"/>
          <w14:ligatures w14:val="none"/>
        </w:rPr>
        <w:t>Advocacy Presentation</w:t>
      </w:r>
    </w:p>
    <w:p w14:paraId="305079CD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t>Zil Romero, National Rural Health Association</w:t>
      </w:r>
      <w:r w:rsidRPr="00CC7469">
        <w:rPr>
          <w:rFonts w:ascii="Aptos" w:eastAsia="Times New Roman" w:hAnsi="Aptos" w:cs="Times New Roman"/>
          <w:kern w:val="0"/>
          <w:sz w:val="20"/>
          <w:szCs w:val="20"/>
          <w14:ligatures w14:val="none"/>
        </w:rPr>
        <w:br/>
        <w:t>Carly Salamone, President, Vantage Healthcare of Ohio</w:t>
      </w:r>
    </w:p>
    <w:p w14:paraId="1A5D6A3E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0"/>
          <w:szCs w:val="20"/>
          <w14:ligatures w14:val="none"/>
        </w:rPr>
      </w:pPr>
    </w:p>
    <w:p w14:paraId="0CC18BEB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i/>
          <w:iCs/>
          <w:kern w:val="0"/>
          <w:sz w:val="20"/>
          <w:szCs w:val="20"/>
          <w14:ligatures w14:val="none"/>
        </w:rPr>
      </w:pPr>
      <w:r w:rsidRPr="00CC7469">
        <w:rPr>
          <w:rFonts w:ascii="Aptos" w:eastAsia="Times New Roman" w:hAnsi="Aptos" w:cs="Times New Roman"/>
          <w:i/>
          <w:iCs/>
          <w:kern w:val="0"/>
          <w:sz w:val="20"/>
          <w:szCs w:val="20"/>
          <w14:ligatures w14:val="none"/>
        </w:rPr>
        <w:t>*Agenda subject to change</w:t>
      </w:r>
    </w:p>
    <w:p w14:paraId="78215D1B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32FDD17E" w14:textId="77777777" w:rsidR="00CC7469" w:rsidRPr="00CC7469" w:rsidRDefault="00CC7469" w:rsidP="00CC7469">
      <w:pPr>
        <w:spacing w:after="200" w:line="276" w:lineRule="auto"/>
        <w:rPr>
          <w:rFonts w:ascii="Aptos" w:eastAsia="Times New Roman" w:hAnsi="Aptos" w:cs="Times New Roman"/>
          <w:kern w:val="0"/>
          <w:sz w:val="22"/>
          <w:szCs w:val="22"/>
          <w14:ligatures w14:val="none"/>
        </w:rPr>
      </w:pPr>
    </w:p>
    <w:p w14:paraId="6A2AE1AE" w14:textId="77777777" w:rsidR="00CC7469" w:rsidRDefault="00CC7469"/>
    <w:sectPr w:rsidR="00CC7469" w:rsidSect="00CC746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9"/>
    <w:rsid w:val="000016F2"/>
    <w:rsid w:val="001D75DC"/>
    <w:rsid w:val="0044730E"/>
    <w:rsid w:val="00601DB8"/>
    <w:rsid w:val="008244CC"/>
    <w:rsid w:val="00854E5B"/>
    <w:rsid w:val="00CC7469"/>
    <w:rsid w:val="00D9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F5182"/>
  <w15:chartTrackingRefBased/>
  <w15:docId w15:val="{CD92A42C-2C50-4038-A27D-35BF2750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438</Words>
  <Characters>2524</Characters>
  <Application>Microsoft Office Word</Application>
  <DocSecurity>0</DocSecurity>
  <Lines>194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Rosanna Scott</dc:creator>
  <cp:keywords/>
  <dc:description/>
  <cp:lastModifiedBy>Rosanna Scott</cp:lastModifiedBy>
  <cp:revision>6</cp:revision>
  <dcterms:created xsi:type="dcterms:W3CDTF">2026-04-01T13:18:00Z</dcterms:created>
  <dcterms:modified xsi:type="dcterms:W3CDTF">2026-04-01T16:55:00Z</dcterms:modified>
</cp:coreProperties>
</file>